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0D0B8" w14:textId="63C7BA1E" w:rsidR="00392ECD" w:rsidRDefault="006C7595" w:rsidP="0026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TDM </w:t>
      </w:r>
      <w:r w:rsidR="00CB3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THORACIQUE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IV-</w:t>
      </w:r>
    </w:p>
    <w:p w14:paraId="524CA4E7" w14:textId="77777777" w:rsidR="00392ECD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34FE34AB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INDICATION</w:t>
      </w:r>
    </w:p>
    <w:p w14:paraId="00000004" w14:textId="3060E378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Suspicion d'une pneumopathie infectieuse par SARS Cov2 (Covid19) chez un patient de [&lt;&gt;]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ans.</w:t>
      </w:r>
    </w:p>
    <w:p w14:paraId="00000005" w14:textId="10034EC2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Antécédents de [&lt;&gt;]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69F12BFC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de début des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>symptômes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[&lt;&gt;]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jours.</w:t>
      </w:r>
    </w:p>
    <w:p w14:paraId="00000007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17374610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TECHNIQUE</w:t>
      </w:r>
    </w:p>
    <w:p w14:paraId="00000009" w14:textId="31F704F0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Acquisition thoracique sans injection de produit de contraste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inspiration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A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Bio-nettoyage du scanner à l'aide d'un détergent-désinfectant pour les surfaces au décours de la réalisation de l'examen selon les recommandations des services d'hygiène.</w:t>
      </w:r>
    </w:p>
    <w:p w14:paraId="0000000B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PDL : [&lt;&gt;] mGy.cm</w:t>
      </w:r>
    </w:p>
    <w:p w14:paraId="0000000C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3E87814B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RESULTATS</w:t>
      </w:r>
    </w:p>
    <w:p w14:paraId="6B2B3080" w14:textId="77777777" w:rsidR="006D1FCF" w:rsidRDefault="006D1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20681A77" w:rsidR="00C26E5C" w:rsidRPr="00CB333D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erre dépoli : [&lt; OUI NON 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. Type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 en plage / nodulaire &gt;]</w:t>
      </w:r>
    </w:p>
    <w:p w14:paraId="00000011" w14:textId="2111F12E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Crazy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(réticulations au sein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verre dépoli)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 OUI NON &gt;]</w:t>
      </w:r>
    </w:p>
    <w:p w14:paraId="00000013" w14:textId="36B22DEE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Condensations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 OUI NON 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Type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[&lt;en bande / nodulaire &gt;]</w:t>
      </w:r>
    </w:p>
    <w:p w14:paraId="00000015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Topographie lésionnelle globale 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0000016" w14:textId="5BC770E6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*[&lt; sous-pleurale / mixte /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péri-bronchovasculaire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&gt;] </w:t>
      </w:r>
    </w:p>
    <w:p w14:paraId="00000017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*[&lt; unilatérale / bilatérale &gt;]</w:t>
      </w:r>
    </w:p>
    <w:p w14:paraId="00000018" w14:textId="6C98E29E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rédominance inférieure : [&lt;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OUI 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&gt;]</w:t>
      </w:r>
    </w:p>
    <w:p w14:paraId="00000019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Etendue des anomalies</w:t>
      </w:r>
    </w:p>
    <w:p w14:paraId="0000001B" w14:textId="4640CB7E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Degré d'atteinte : [&lt; absent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minime (&lt; 10%) / modéré (10-25%) / étendu (25-50%) / sévère (50-75%) / critique&gt; 75% &gt;]</w:t>
      </w:r>
    </w:p>
    <w:p w14:paraId="0000001C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172D1AA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Anomalies</w:t>
      </w:r>
      <w:r w:rsidR="002124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pulmonaires </w:t>
      </w:r>
      <w:r w:rsidR="001C6E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en faveur d’une </w:t>
      </w:r>
      <w:r w:rsidR="00392E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autre </w:t>
      </w:r>
      <w:r w:rsidR="001C6E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infection </w:t>
      </w:r>
      <w:r w:rsidR="00392E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0000001F" w14:textId="38643FDA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sz w:val="24"/>
          <w:szCs w:val="24"/>
        </w:rPr>
        <w:t>- Micronodul</w:t>
      </w:r>
      <w:r w:rsidR="00E825AF" w:rsidRPr="00CB333D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centrolobulaire</w:t>
      </w:r>
      <w:r w:rsidR="00E825A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[&lt;NON &gt;]</w:t>
      </w:r>
    </w:p>
    <w:p w14:paraId="00000020" w14:textId="60E557A9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Condensation systématisée : [&lt;NON&gt;]</w:t>
      </w:r>
    </w:p>
    <w:p w14:paraId="00000021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Sécrétions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[&lt;NON&gt;]</w:t>
      </w:r>
    </w:p>
    <w:p w14:paraId="00000022" w14:textId="77777777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Autre : [&lt;NON&gt;]</w:t>
      </w:r>
    </w:p>
    <w:p w14:paraId="00000023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0404502C" w:rsidR="00C26E5C" w:rsidRPr="00CB333D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Par ailleurs</w:t>
      </w:r>
      <w:r w:rsidR="003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14:paraId="00000025" w14:textId="0AA3A07E" w:rsidR="00C26E5C" w:rsidRPr="00CB333D" w:rsidRDefault="00392ECD" w:rsidP="00CB3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95" w:rsidRPr="00CB333D">
        <w:rPr>
          <w:rFonts w:ascii="Times New Roman" w:eastAsia="Times New Roman" w:hAnsi="Times New Roman" w:cs="Times New Roman"/>
          <w:sz w:val="24"/>
          <w:szCs w:val="24"/>
        </w:rPr>
        <w:t xml:space="preserve">Anomalie du parenchyme pulmonaire sous-jacent (emphysème, PID…) : 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00000026" w14:textId="5F793908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7595">
        <w:rPr>
          <w:rFonts w:ascii="Times New Roman" w:eastAsia="Times New Roman" w:hAnsi="Times New Roman" w:cs="Times New Roman"/>
          <w:sz w:val="24"/>
          <w:szCs w:val="24"/>
        </w:rPr>
        <w:t>Anomalie de l’arbre trachéo-bronchique (</w:t>
      </w:r>
      <w:r w:rsidR="00E825AF">
        <w:rPr>
          <w:rFonts w:ascii="Times New Roman" w:eastAsia="Times New Roman" w:hAnsi="Times New Roman" w:cs="Times New Roman"/>
          <w:sz w:val="24"/>
          <w:szCs w:val="24"/>
        </w:rPr>
        <w:t>trachée en lame de sabre, dilatation des bronches</w:t>
      </w:r>
      <w:r w:rsidR="006C7595">
        <w:rPr>
          <w:rFonts w:ascii="Times New Roman" w:eastAsia="Times New Roman" w:hAnsi="Times New Roman" w:cs="Times New Roman"/>
          <w:sz w:val="24"/>
          <w:szCs w:val="24"/>
        </w:rPr>
        <w:t xml:space="preserve">…) : </w:t>
      </w:r>
      <w:r w:rsidR="006C7595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00000027" w14:textId="6D16673E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[&lt;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Absence de masse ou de nodule pulmonaire suspect.&gt;]</w:t>
      </w:r>
    </w:p>
    <w:p w14:paraId="00000028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1ADB52D" w:rsidR="00C26E5C" w:rsidRPr="00CB333D" w:rsidRDefault="00392ECD" w:rsidP="00CB3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Épanchement pleural </w:t>
      </w:r>
      <w:r w:rsidR="00E825AF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liquidien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: [&lt; NON &gt;] [&lt; Unilatéral/bilatéral</w:t>
      </w:r>
      <w:r w:rsidR="00E825AF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&gt; &lt;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faible/moyenne/grande abondance &gt;]</w:t>
      </w:r>
    </w:p>
    <w:p w14:paraId="0000002A" w14:textId="156FDE03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C7595">
        <w:rPr>
          <w:rFonts w:ascii="Times New Roman" w:eastAsia="Times New Roman" w:hAnsi="Times New Roman" w:cs="Times New Roman"/>
          <w:color w:val="000000"/>
          <w:sz w:val="24"/>
          <w:szCs w:val="24"/>
        </w:rPr>
        <w:t>Épanchement péricardique : [&lt; NON &gt;]</w:t>
      </w:r>
    </w:p>
    <w:p w14:paraId="6EE15883" w14:textId="77777777" w:rsidR="00263F71" w:rsidRDefault="00263F71" w:rsidP="0026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0881">
        <w:rPr>
          <w:rFonts w:ascii="Times New Roman" w:eastAsia="Times New Roman" w:hAnsi="Times New Roman" w:cs="Times New Roman"/>
          <w:sz w:val="24"/>
          <w:szCs w:val="24"/>
        </w:rPr>
        <w:t xml:space="preserve"> Adénomégalie thoracique : </w:t>
      </w:r>
      <w:r w:rsidRPr="000E0881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7FA4C332" w14:textId="77777777" w:rsidR="00263F71" w:rsidRDefault="0026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69B15F8A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7595">
        <w:rPr>
          <w:rFonts w:ascii="Times New Roman" w:eastAsia="Times New Roman" w:hAnsi="Times New Roman" w:cs="Times New Roman"/>
          <w:sz w:val="24"/>
          <w:szCs w:val="24"/>
        </w:rPr>
        <w:t xml:space="preserve">Anomalie cardiaque (dilatation ventricules, oreillettes...) </w:t>
      </w:r>
      <w:r w:rsidR="006C7595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0000002D" w14:textId="149ECF90" w:rsidR="00C26E5C" w:rsidRPr="00263F71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>Anomalie vasculaire (athérome coronarien calcifié, dilatation de l’aorte thoracique ascendante...) [&lt; NON &gt;]</w:t>
      </w:r>
    </w:p>
    <w:p w14:paraId="6EA39DEE" w14:textId="77777777" w:rsidR="00263F71" w:rsidRPr="000E0881" w:rsidRDefault="00263F71" w:rsidP="000E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AD602" w14:textId="2718B7EE" w:rsidR="002124DE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[&lt;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Absence d'anomalie </w:t>
      </w:r>
      <w:r w:rsidR="00E825AF">
        <w:rPr>
          <w:rFonts w:ascii="Times New Roman" w:eastAsia="Times New Roman" w:hAnsi="Times New Roman" w:cs="Times New Roman"/>
          <w:sz w:val="24"/>
          <w:szCs w:val="24"/>
        </w:rPr>
        <w:t xml:space="preserve">significative </w:t>
      </w:r>
      <w:r>
        <w:rPr>
          <w:rFonts w:ascii="Times New Roman" w:eastAsia="Times New Roman" w:hAnsi="Times New Roman" w:cs="Times New Roman"/>
          <w:sz w:val="24"/>
          <w:szCs w:val="24"/>
        </w:rPr>
        <w:t>sur les coupes abdominales hautes.&gt;]</w:t>
      </w:r>
    </w:p>
    <w:p w14:paraId="00000031" w14:textId="7A54F106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[&lt;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Absence de lésion osseuse</w:t>
      </w:r>
      <w:r w:rsidR="00E825AF">
        <w:rPr>
          <w:rFonts w:ascii="Times New Roman" w:eastAsia="Times New Roman" w:hAnsi="Times New Roman" w:cs="Times New Roman"/>
          <w:sz w:val="24"/>
          <w:szCs w:val="24"/>
        </w:rPr>
        <w:t xml:space="preserve"> significative</w:t>
      </w:r>
      <w:r>
        <w:rPr>
          <w:rFonts w:ascii="Times New Roman" w:eastAsia="Times New Roman" w:hAnsi="Times New Roman" w:cs="Times New Roman"/>
          <w:sz w:val="24"/>
          <w:szCs w:val="24"/>
        </w:rPr>
        <w:t>.&gt;]</w:t>
      </w:r>
    </w:p>
    <w:p w14:paraId="00000032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69B8BBA6" w:rsidR="00C26E5C" w:rsidRDefault="0039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</w:t>
      </w:r>
    </w:p>
    <w:p w14:paraId="00000034" w14:textId="6A87BEE9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Scanner [&lt; très évocateur/ compatible / non évocateur/ normal &gt;] de </w:t>
      </w:r>
      <w:r w:rsidR="00E825AF">
        <w:rPr>
          <w:rFonts w:ascii="Times New Roman" w:eastAsia="Times New Roman" w:hAnsi="Times New Roman" w:cs="Times New Roman"/>
          <w:b/>
          <w:sz w:val="24"/>
          <w:szCs w:val="24"/>
        </w:rPr>
        <w:t xml:space="preserve">pneumopathie de type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COVID-19</w:t>
      </w:r>
      <w:r w:rsidR="00E82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avec une atteinte : [&lt; minime / modérée / étendue/ sévère /critique &gt;]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 anomalies.</w:t>
      </w:r>
    </w:p>
    <w:p w14:paraId="00000035" w14:textId="1E662CE6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868A7" w14:textId="10BF353B" w:rsidR="00E825AF" w:rsidRPr="00C1470C" w:rsidRDefault="00E825AF" w:rsidP="00E82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[Absence/présence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diagnostic alternatif : pneumonie franche lobaire aigue, broncho-pneumonie bactérienne, </w:t>
      </w:r>
      <w:r w:rsidR="001C6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œdème pulmonaire cardiogénique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1AC39B3F" w14:textId="77777777" w:rsidR="00E825AF" w:rsidRPr="009F0A59" w:rsidRDefault="00E825AF" w:rsidP="00E82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5681716" w:rsidR="00C26E5C" w:rsidRDefault="006C7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Autre(s) anomalie(s)</w:t>
      </w:r>
      <w:r>
        <w:rPr>
          <w:rFonts w:ascii="Times New Roman" w:eastAsia="Times New Roman" w:hAnsi="Times New Roman" w:cs="Times New Roman"/>
          <w:sz w:val="24"/>
          <w:szCs w:val="24"/>
        </w:rPr>
        <w:t> : [&lt;</w:t>
      </w:r>
      <w:r w:rsidR="00E825AF">
        <w:rPr>
          <w:rFonts w:ascii="Times New Roman" w:eastAsia="Times New Roman" w:hAnsi="Times New Roman" w:cs="Times New Roman"/>
          <w:sz w:val="24"/>
          <w:szCs w:val="24"/>
        </w:rPr>
        <w:t>Pneumopathie interstitielle fibrosante</w:t>
      </w:r>
      <w:r>
        <w:rPr>
          <w:rFonts w:ascii="Times New Roman" w:eastAsia="Times New Roman" w:hAnsi="Times New Roman" w:cs="Times New Roman"/>
          <w:sz w:val="24"/>
          <w:szCs w:val="24"/>
        </w:rPr>
        <w:t>, tuberculose, emphysème...&gt;]</w:t>
      </w:r>
    </w:p>
    <w:p w14:paraId="00000037" w14:textId="77777777" w:rsidR="00C26E5C" w:rsidRDefault="00C26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4DBA70FC" w:rsidR="00C26E5C" w:rsidRPr="00DD6824" w:rsidRDefault="006C7595" w:rsidP="00DD6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[&lt;NB : le scanner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>peut-être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négatif dans les 3 premiers jours suivant l'apparition des symptômes.&gt;]</w:t>
      </w:r>
      <w:bookmarkStart w:id="1" w:name="_gjdgxs" w:colFirst="0" w:colLast="0"/>
      <w:bookmarkEnd w:id="1"/>
    </w:p>
    <w:sectPr w:rsidR="00C26E5C" w:rsidRPr="00DD6824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48F"/>
    <w:multiLevelType w:val="hybridMultilevel"/>
    <w:tmpl w:val="A8A8D7E0"/>
    <w:lvl w:ilvl="0" w:tplc="C734A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05955"/>
    <w:multiLevelType w:val="hybridMultilevel"/>
    <w:tmpl w:val="18BE8EBA"/>
    <w:lvl w:ilvl="0" w:tplc="AFC49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B2F15"/>
    <w:multiLevelType w:val="hybridMultilevel"/>
    <w:tmpl w:val="A9469526"/>
    <w:lvl w:ilvl="0" w:tplc="7512D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41BF8"/>
    <w:multiLevelType w:val="hybridMultilevel"/>
    <w:tmpl w:val="ADE6BD88"/>
    <w:lvl w:ilvl="0" w:tplc="AE74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5C"/>
    <w:rsid w:val="000E0881"/>
    <w:rsid w:val="001C6E2E"/>
    <w:rsid w:val="002124DE"/>
    <w:rsid w:val="00263F71"/>
    <w:rsid w:val="00392ECD"/>
    <w:rsid w:val="003C0E8B"/>
    <w:rsid w:val="004435E4"/>
    <w:rsid w:val="006C7595"/>
    <w:rsid w:val="006D1FCF"/>
    <w:rsid w:val="009F3AEE"/>
    <w:rsid w:val="00C26E5C"/>
    <w:rsid w:val="00CB333D"/>
    <w:rsid w:val="00DD6824"/>
    <w:rsid w:val="00E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A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75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5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5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5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59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2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A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75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5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5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5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59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FRAISSE Philippe</cp:lastModifiedBy>
  <cp:revision>2</cp:revision>
  <cp:lastPrinted>2020-03-27T16:20:00Z</cp:lastPrinted>
  <dcterms:created xsi:type="dcterms:W3CDTF">2020-03-29T17:10:00Z</dcterms:created>
  <dcterms:modified xsi:type="dcterms:W3CDTF">2020-03-29T17:10:00Z</dcterms:modified>
</cp:coreProperties>
</file>