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FC" w:rsidRPr="005D07FC" w:rsidRDefault="005D07FC" w:rsidP="005D07FC">
      <w:pPr>
        <w:jc w:val="center"/>
        <w:rPr>
          <w:b/>
          <w:u w:val="single"/>
        </w:rPr>
      </w:pPr>
      <w:r w:rsidRPr="005D07FC">
        <w:rPr>
          <w:b/>
          <w:u w:val="single"/>
        </w:rPr>
        <w:t>RAPPORT D’ACTIVITE 2018</w:t>
      </w:r>
    </w:p>
    <w:p w:rsidR="00012F7F" w:rsidRPr="003B2FE0" w:rsidRDefault="0074338F">
      <w:pPr>
        <w:rPr>
          <w:u w:val="single"/>
        </w:rPr>
      </w:pPr>
      <w:r w:rsidRPr="003B2FE0">
        <w:rPr>
          <w:u w:val="single"/>
        </w:rPr>
        <w:t>Présentation lors  du CPLF 2019</w:t>
      </w:r>
    </w:p>
    <w:p w:rsidR="0074338F" w:rsidRDefault="0074338F" w:rsidP="0074338F">
      <w:pPr>
        <w:pStyle w:val="Paragraphedeliste"/>
        <w:numPr>
          <w:ilvl w:val="0"/>
          <w:numId w:val="1"/>
        </w:numPr>
      </w:pPr>
      <w:r>
        <w:t>Session : Toux chronique : nouveaux concepts, nouvelles étiologies, nouveaux traitements</w:t>
      </w:r>
    </w:p>
    <w:p w:rsidR="0074338F" w:rsidRDefault="0074338F" w:rsidP="0074338F">
      <w:pPr>
        <w:pStyle w:val="Paragraphedeliste"/>
        <w:numPr>
          <w:ilvl w:val="0"/>
          <w:numId w:val="1"/>
        </w:numPr>
      </w:pPr>
      <w:r>
        <w:t>Toux disproportionnée chez le patient BPCO. R Escamilla dans la session Symptômes et obstruction bronchique dans la BPCO : les formes discordantes</w:t>
      </w:r>
    </w:p>
    <w:p w:rsidR="0074338F" w:rsidRDefault="0074338F" w:rsidP="0074338F">
      <w:pPr>
        <w:pStyle w:val="Paragraphedeliste"/>
        <w:numPr>
          <w:ilvl w:val="0"/>
          <w:numId w:val="1"/>
        </w:numPr>
      </w:pPr>
      <w:r>
        <w:t>Animation d’un atelier : CAT devant une toux chronique de l’adulte. R Escamilla</w:t>
      </w:r>
    </w:p>
    <w:p w:rsidR="0074338F" w:rsidRDefault="00733E0E" w:rsidP="0074338F">
      <w:r>
        <w:t>Préparation et final</w:t>
      </w:r>
      <w:r w:rsidR="0074338F">
        <w:t>isati</w:t>
      </w:r>
      <w:r>
        <w:t xml:space="preserve">on du programme des prochaines </w:t>
      </w:r>
      <w:r w:rsidR="00F06083">
        <w:t xml:space="preserve"> </w:t>
      </w:r>
      <w:r>
        <w:t xml:space="preserve">Rencontres de la toux. </w:t>
      </w:r>
      <w:bookmarkStart w:id="0" w:name="_GoBack"/>
      <w:r>
        <w:t>Toulouse les  6 et 7 décembre 2019</w:t>
      </w:r>
    </w:p>
    <w:bookmarkEnd w:id="0"/>
    <w:p w:rsidR="00733E0E" w:rsidRPr="003B2FE0" w:rsidRDefault="00733E0E" w:rsidP="0074338F">
      <w:pPr>
        <w:rPr>
          <w:u w:val="single"/>
        </w:rPr>
      </w:pPr>
      <w:r w:rsidRPr="003B2FE0">
        <w:rPr>
          <w:u w:val="single"/>
        </w:rPr>
        <w:t>Actions en cours :</w:t>
      </w:r>
    </w:p>
    <w:p w:rsidR="00733E0E" w:rsidRDefault="00733E0E" w:rsidP="0074338F">
      <w:r>
        <w:t>Réunion du GT (avec également  les membres no</w:t>
      </w:r>
      <w:r w:rsidR="000F3E54">
        <w:t>n pneumologues)  le 5 décembre  à Toulouse</w:t>
      </w:r>
    </w:p>
    <w:p w:rsidR="00733E0E" w:rsidRPr="003B2FE0" w:rsidRDefault="00733E0E" w:rsidP="0074338F">
      <w:pPr>
        <w:rPr>
          <w:u w:val="single"/>
        </w:rPr>
      </w:pPr>
      <w:r w:rsidRPr="003B2FE0">
        <w:rPr>
          <w:u w:val="single"/>
        </w:rPr>
        <w:t>Objecti</w:t>
      </w:r>
      <w:r w:rsidR="003B2FE0" w:rsidRPr="003B2FE0">
        <w:rPr>
          <w:u w:val="single"/>
        </w:rPr>
        <w:t>fs :</w:t>
      </w:r>
    </w:p>
    <w:p w:rsidR="00733E0E" w:rsidRDefault="00733E0E" w:rsidP="0074338F">
      <w:r>
        <w:t>Présentation du projet de cohorte de patients tousseurs</w:t>
      </w:r>
      <w:r w:rsidR="003B2FE0">
        <w:t xml:space="preserve"> chroniques</w:t>
      </w:r>
    </w:p>
    <w:p w:rsidR="003B2FE0" w:rsidRDefault="003B2FE0" w:rsidP="0074338F">
      <w:r>
        <w:t>Présentation du projet d’étude de la toux chronique et du SAOS avec l’observatoire d’Hervé Pégliasco</w:t>
      </w:r>
    </w:p>
    <w:p w:rsidR="00733E0E" w:rsidRDefault="00733E0E" w:rsidP="0074338F">
      <w:r>
        <w:t>Mise en place d’une plateforme sur les toux difficiles (P Demoly)</w:t>
      </w:r>
    </w:p>
    <w:p w:rsidR="00733E0E" w:rsidRDefault="00733E0E" w:rsidP="0074338F">
      <w:r>
        <w:t>Constitution de sous-groupes de travail pour la rédaction de bonnes pratiques pour la prise en charge de la toux de l’adulte</w:t>
      </w:r>
    </w:p>
    <w:p w:rsidR="000F3E54" w:rsidRPr="000F3E54" w:rsidRDefault="00F06083" w:rsidP="0074338F">
      <w:pPr>
        <w:rPr>
          <w:u w:val="single"/>
        </w:rPr>
      </w:pPr>
      <w:r w:rsidRPr="000F3E54">
        <w:rPr>
          <w:u w:val="single"/>
        </w:rPr>
        <w:t>Supports financiers :</w:t>
      </w:r>
    </w:p>
    <w:p w:rsidR="00F06083" w:rsidRDefault="00F06083" w:rsidP="0074338F">
      <w:r>
        <w:t xml:space="preserve"> GSK, NOVARTIS, MSD</w:t>
      </w:r>
    </w:p>
    <w:p w:rsidR="005D07FC" w:rsidRDefault="005D07FC" w:rsidP="0074338F"/>
    <w:sectPr w:rsidR="005D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42B1"/>
    <w:multiLevelType w:val="hybridMultilevel"/>
    <w:tmpl w:val="D914923E"/>
    <w:lvl w:ilvl="0" w:tplc="5052D1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E4"/>
    <w:rsid w:val="00012F7F"/>
    <w:rsid w:val="000F3E54"/>
    <w:rsid w:val="003B2FE0"/>
    <w:rsid w:val="005D07FC"/>
    <w:rsid w:val="00733E0E"/>
    <w:rsid w:val="0074338F"/>
    <w:rsid w:val="00BB60E4"/>
    <w:rsid w:val="00E556AA"/>
    <w:rsid w:val="00F0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3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853</Characters>
  <Application>Microsoft Macintosh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Famille</dc:creator>
  <cp:lastModifiedBy/>
  <cp:revision>2</cp:revision>
  <dcterms:created xsi:type="dcterms:W3CDTF">2019-04-08T16:22:00Z</dcterms:created>
  <dcterms:modified xsi:type="dcterms:W3CDTF">2019-04-08T16:22:00Z</dcterms:modified>
</cp:coreProperties>
</file>